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3435">
      <w:pPr>
        <w:adjustRightInd w:val="0"/>
        <w:snapToGrid w:val="0"/>
        <w:spacing w:line="420" w:lineRule="exact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江西农业大学研究生导师信息表</w:t>
      </w:r>
    </w:p>
    <w:p w:rsidR="00000000" w:rsidRDefault="00EC3435">
      <w:pPr>
        <w:adjustRightInd w:val="0"/>
        <w:snapToGrid w:val="0"/>
        <w:spacing w:line="420" w:lineRule="exact"/>
        <w:rPr>
          <w:rFonts w:ascii="楷体_GB2312" w:eastAsia="楷体_GB2312" w:hAnsi="宋体" w:hint="eastAsia"/>
          <w:sz w:val="24"/>
        </w:rPr>
      </w:pPr>
    </w:p>
    <w:p w:rsidR="00000000" w:rsidRDefault="00EC3435">
      <w:pPr>
        <w:adjustRightInd w:val="0"/>
        <w:snapToGrid w:val="0"/>
        <w:spacing w:line="420" w:lineRule="exact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sz w:val="24"/>
        </w:rPr>
        <w:t>学科专业</w:t>
      </w:r>
      <w:r>
        <w:rPr>
          <w:rFonts w:ascii="楷体_GB2312" w:eastAsia="楷体_GB2312" w:hAnsi="宋体" w:hint="eastAsia"/>
          <w:sz w:val="24"/>
        </w:rPr>
        <w:t>：</w:t>
      </w:r>
      <w:r w:rsidR="00020499">
        <w:rPr>
          <w:rFonts w:ascii="楷体_GB2312" w:eastAsia="楷体_GB2312" w:hAnsi="宋体" w:hint="eastAsia"/>
          <w:sz w:val="24"/>
        </w:rPr>
        <w:t>农业经济管理</w:t>
      </w:r>
      <w:r>
        <w:rPr>
          <w:rFonts w:ascii="楷体_GB2312" w:eastAsia="楷体_GB2312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color w:val="0000FF"/>
          <w:sz w:val="36"/>
          <w:szCs w:val="36"/>
        </w:rPr>
        <w:t xml:space="preserve">      </w:t>
      </w:r>
      <w:r>
        <w:rPr>
          <w:rFonts w:ascii="楷体_GB2312" w:eastAsia="楷体_GB2312" w:hint="eastAsia"/>
          <w:b/>
          <w:bCs/>
          <w:sz w:val="36"/>
          <w:szCs w:val="36"/>
        </w:rPr>
        <w:t xml:space="preserve">   </w:t>
      </w:r>
      <w:r>
        <w:rPr>
          <w:rFonts w:ascii="楷体_GB2312" w:eastAsia="楷体_GB2312" w:hAnsi="宋体" w:hint="eastAsia"/>
          <w:b/>
          <w:sz w:val="24"/>
        </w:rPr>
        <w:t>所在学院</w:t>
      </w:r>
      <w:r>
        <w:rPr>
          <w:rFonts w:ascii="楷体_GB2312" w:eastAsia="楷体_GB2312" w:hAnsi="宋体" w:hint="eastAsia"/>
          <w:sz w:val="24"/>
        </w:rPr>
        <w:t>：</w:t>
      </w:r>
      <w:r w:rsidR="00020499">
        <w:rPr>
          <w:rFonts w:ascii="楷体_GB2312" w:eastAsia="楷体_GB2312" w:hAnsi="宋体" w:hint="eastAsia"/>
          <w:sz w:val="24"/>
        </w:rPr>
        <w:t>经管学院</w:t>
      </w:r>
    </w:p>
    <w:tbl>
      <w:tblPr>
        <w:tblW w:w="507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1304"/>
        <w:gridCol w:w="1091"/>
        <w:gridCol w:w="729"/>
        <w:gridCol w:w="727"/>
        <w:gridCol w:w="731"/>
        <w:gridCol w:w="545"/>
        <w:gridCol w:w="826"/>
        <w:gridCol w:w="1178"/>
        <w:gridCol w:w="1638"/>
      </w:tblGrid>
      <w:tr w:rsidR="00000000">
        <w:trPr>
          <w:trHeight w:val="588"/>
        </w:trPr>
        <w:tc>
          <w:tcPr>
            <w:tcW w:w="6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000000" w:rsidRDefault="00020499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胡凯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别</w:t>
            </w:r>
          </w:p>
        </w:tc>
        <w:tc>
          <w:tcPr>
            <w:tcW w:w="719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男</w:t>
            </w:r>
          </w:p>
        </w:tc>
        <w:tc>
          <w:tcPr>
            <w:tcW w:w="630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989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020499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197408</w:t>
            </w:r>
          </w:p>
        </w:tc>
        <w:tc>
          <w:tcPr>
            <w:tcW w:w="80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535186" w:rsidP="00020499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/>
                <w:bCs/>
                <w:noProof/>
                <w:sz w:val="24"/>
              </w:rPr>
              <w:drawing>
                <wp:inline distT="0" distB="0" distL="0" distR="0">
                  <wp:extent cx="904875" cy="1752600"/>
                  <wp:effectExtent l="19050" t="0" r="9525" b="0"/>
                  <wp:docPr id="1" name="图片 1" descr="E:\科研资料\科研电子文档\身份证\江西农大+胡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科研资料\科研电子文档\身份证\江西农大+胡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608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称</w:t>
            </w:r>
          </w:p>
        </w:tc>
        <w:tc>
          <w:tcPr>
            <w:tcW w:w="644" w:type="pct"/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教授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EC343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最后学历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</w:p>
          <w:p w:rsidR="00000000" w:rsidRDefault="00EC343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学位</w:t>
            </w:r>
          </w:p>
        </w:tc>
        <w:tc>
          <w:tcPr>
            <w:tcW w:w="1979" w:type="pct"/>
            <w:gridSpan w:val="5"/>
            <w:vAlign w:val="center"/>
          </w:tcPr>
          <w:p w:rsidR="00000000" w:rsidRDefault="00EC3435" w:rsidP="00020499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研究生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 w:rsidR="00020499">
              <w:rPr>
                <w:rFonts w:ascii="楷体_GB2312" w:eastAsia="楷体_GB2312" w:hAnsi="宋体" w:hint="eastAsia"/>
                <w:sz w:val="24"/>
              </w:rPr>
              <w:t>博士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19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务</w:t>
            </w:r>
          </w:p>
        </w:tc>
        <w:tc>
          <w:tcPr>
            <w:tcW w:w="644" w:type="pct"/>
            <w:vAlign w:val="center"/>
          </w:tcPr>
          <w:p w:rsidR="00000000" w:rsidRDefault="00020499" w:rsidP="00020499">
            <w:pPr>
              <w:adjustRightInd w:val="0"/>
              <w:snapToGrid w:val="0"/>
              <w:spacing w:line="420" w:lineRule="exact"/>
              <w:ind w:leftChars="-37" w:left="-1" w:rightChars="-51" w:right="-107" w:hangingChars="32" w:hanging="77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副处级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最后毕业院校</w:t>
            </w:r>
          </w:p>
        </w:tc>
        <w:tc>
          <w:tcPr>
            <w:tcW w:w="1979" w:type="pct"/>
            <w:gridSpan w:val="5"/>
            <w:vAlign w:val="center"/>
          </w:tcPr>
          <w:p w:rsidR="00000000" w:rsidRDefault="00020499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南昌</w:t>
            </w:r>
            <w:r w:rsidR="00EC3435">
              <w:rPr>
                <w:rFonts w:ascii="楷体_GB2312" w:eastAsia="楷体_GB2312" w:hAnsi="宋体" w:hint="eastAsia"/>
                <w:sz w:val="24"/>
              </w:rPr>
              <w:t>大学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>
        <w:trPr>
          <w:trHeight w:val="746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导师类别</w:t>
            </w:r>
          </w:p>
        </w:tc>
        <w:tc>
          <w:tcPr>
            <w:tcW w:w="644" w:type="pct"/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博士生导师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硕士生导师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EC343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首任导师时间</w:t>
            </w:r>
          </w:p>
        </w:tc>
        <w:tc>
          <w:tcPr>
            <w:tcW w:w="720" w:type="pct"/>
            <w:gridSpan w:val="2"/>
            <w:vAlign w:val="center"/>
          </w:tcPr>
          <w:p w:rsidR="00000000" w:rsidRDefault="00020499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2008</w:t>
            </w:r>
          </w:p>
        </w:tc>
        <w:tc>
          <w:tcPr>
            <w:tcW w:w="677" w:type="pct"/>
            <w:gridSpan w:val="2"/>
            <w:vAlign w:val="center"/>
          </w:tcPr>
          <w:p w:rsidR="00000000" w:rsidRDefault="00EC343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导师属性</w:t>
            </w:r>
          </w:p>
        </w:tc>
        <w:tc>
          <w:tcPr>
            <w:tcW w:w="582" w:type="pct"/>
            <w:vAlign w:val="center"/>
          </w:tcPr>
          <w:p w:rsidR="00000000" w:rsidRDefault="00EC3435" w:rsidP="00020499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全职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629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1543" w:type="pct"/>
            <w:gridSpan w:val="3"/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江西农业大学</w:t>
            </w:r>
          </w:p>
        </w:tc>
        <w:tc>
          <w:tcPr>
            <w:tcW w:w="720" w:type="pct"/>
            <w:gridSpan w:val="2"/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2068" w:type="pct"/>
            <w:gridSpan w:val="4"/>
            <w:tcBorders>
              <w:right w:val="double" w:sz="4" w:space="0" w:color="auto"/>
            </w:tcBorders>
            <w:vAlign w:val="center"/>
          </w:tcPr>
          <w:p w:rsidR="00000000" w:rsidRDefault="00020499">
            <w:pPr>
              <w:adjustRightInd w:val="0"/>
              <w:snapToGrid w:val="0"/>
              <w:spacing w:line="420" w:lineRule="exact"/>
              <w:rPr>
                <w:rFonts w:eastAsia="楷体_GB2312" w:hint="eastAsia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carl-hu@163.com</w:t>
            </w:r>
          </w:p>
        </w:tc>
      </w:tr>
      <w:tr w:rsidR="00000000">
        <w:trPr>
          <w:cantSplit/>
          <w:trHeight w:val="690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主要研究方向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020499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农业技术创新、农业现代化</w:t>
            </w:r>
          </w:p>
        </w:tc>
      </w:tr>
      <w:tr w:rsidR="00000000">
        <w:trPr>
          <w:cantSplit/>
          <w:trHeight w:val="927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3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参加何学术团体、任何职务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020499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 w:rsidRPr="00535186">
              <w:rPr>
                <w:rFonts w:ascii="楷体_GB2312" w:eastAsia="楷体_GB2312" w:hAnsi="宋体"/>
                <w:bCs/>
                <w:sz w:val="24"/>
              </w:rPr>
              <w:t>中国农业企业经营管理教学研究会常务理事，</w:t>
            </w:r>
            <w:r w:rsidRPr="00535186">
              <w:rPr>
                <w:rFonts w:ascii="楷体_GB2312" w:eastAsia="楷体_GB2312" w:hAnsi="宋体" w:hint="eastAsia"/>
                <w:bCs/>
                <w:sz w:val="24"/>
              </w:rPr>
              <w:t>国家山药产业联盟常务理事</w:t>
            </w:r>
          </w:p>
        </w:tc>
      </w:tr>
      <w:tr w:rsidR="00000000">
        <w:trPr>
          <w:cantSplit/>
          <w:trHeight w:val="2591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个人简历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20499" w:rsidRPr="00535186" w:rsidRDefault="00020499" w:rsidP="00020499">
            <w:pPr>
              <w:pStyle w:val="a6"/>
              <w:spacing w:before="0" w:beforeAutospacing="0" w:after="0" w:afterAutospacing="0" w:line="285" w:lineRule="atLeast"/>
              <w:ind w:firstLine="435"/>
              <w:rPr>
                <w:rFonts w:ascii="楷体_GB2312" w:eastAsia="楷体_GB2312" w:cs="Times New Roman"/>
                <w:bCs/>
                <w:kern w:val="2"/>
              </w:rPr>
            </w:pPr>
            <w:r w:rsidRPr="00535186">
              <w:rPr>
                <w:rFonts w:ascii="楷体_GB2312" w:eastAsia="楷体_GB2312" w:cs="Times New Roman"/>
                <w:bCs/>
                <w:kern w:val="2"/>
              </w:rPr>
              <w:t>胡凯，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江西萍乡人，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博士，教授，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博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士生导师，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美国丹佛大学访问学者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。主要研究方向为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现代农业发展、农业科技、技术创新政策等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。主持国家自然基金1项，省级课题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17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项，公开发表论文60余篇，出版专著1部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，主编教材1部。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江西省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现代农业产业技术体系薯类产业经济岗专家，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教育厅第二届特邀教育督导员，江西省同心智库专家，江西省人民政府发展研究中心特约研究员，江西省人民政府研究室特约研究员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，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江西省民进省委经济工作委员会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副主任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，中国农业企业经营管理教学研究会常务理事，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国家山药产业联盟常务理事，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国家自然科学基金通讯评委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，中国博士后科学基金评审专家，《管理观察》杂志编委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。</w:t>
            </w:r>
          </w:p>
          <w:p w:rsidR="00000000" w:rsidRPr="00020499" w:rsidRDefault="00020499" w:rsidP="00020499">
            <w:pPr>
              <w:pStyle w:val="a6"/>
              <w:spacing w:before="0" w:beforeAutospacing="0" w:after="0" w:afterAutospacing="0" w:line="285" w:lineRule="atLeast"/>
              <w:ind w:firstLine="435"/>
              <w:rPr>
                <w:rFonts w:ascii="楷体_GB2312" w:eastAsia="楷体_GB2312" w:hint="eastAsia"/>
                <w:bCs/>
              </w:rPr>
            </w:pP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获江西省教学成果二等奖1项，江西省政府研究室特约研究员优秀课题三等奖1项，江西省第三次经济普查研究课题三等奖1项。</w:t>
            </w:r>
            <w:r w:rsidRPr="00535186">
              <w:rPr>
                <w:rFonts w:ascii="楷体_GB2312" w:eastAsia="楷体_GB2312" w:cs="Times New Roman"/>
                <w:bCs/>
                <w:kern w:val="2"/>
              </w:rPr>
              <w:t> </w:t>
            </w:r>
            <w:r w:rsidRPr="00535186">
              <w:rPr>
                <w:rFonts w:ascii="楷体_GB2312" w:eastAsia="楷体_GB2312" w:cs="Times New Roman" w:hint="eastAsia"/>
                <w:bCs/>
                <w:kern w:val="2"/>
              </w:rPr>
              <w:t>先后获得优秀领导干部、先进工作者、优秀班主任、优秀教师等荣誉称号。</w:t>
            </w:r>
          </w:p>
        </w:tc>
      </w:tr>
      <w:tr w:rsidR="00000000">
        <w:trPr>
          <w:cantSplit/>
          <w:trHeight w:val="1201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科研情况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535186" w:rsidRDefault="00535186" w:rsidP="00535186">
            <w:pPr>
              <w:ind w:firstLineChars="200" w:firstLine="420"/>
              <w:rPr>
                <w:rFonts w:hint="eastAsia"/>
                <w:color w:val="000000"/>
                <w:kern w:val="0"/>
                <w:szCs w:val="21"/>
              </w:rPr>
            </w:pPr>
            <w:r w:rsidRPr="00633CB9">
              <w:rPr>
                <w:color w:val="000000"/>
                <w:kern w:val="0"/>
                <w:szCs w:val="21"/>
              </w:rPr>
              <w:t>[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633CB9">
              <w:rPr>
                <w:color w:val="000000"/>
                <w:kern w:val="0"/>
                <w:szCs w:val="21"/>
              </w:rPr>
              <w:t>]Kai Hu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 xml:space="preserve">, </w:t>
            </w:r>
            <w:r w:rsidRPr="00633CB9">
              <w:rPr>
                <w:color w:val="000000"/>
                <w:kern w:val="0"/>
                <w:szCs w:val="21"/>
              </w:rPr>
              <w:t>Douglas Allen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 xml:space="preserve">(2017) </w:t>
            </w:r>
            <w:r w:rsidRPr="00633CB9">
              <w:rPr>
                <w:color w:val="000000"/>
                <w:kern w:val="0"/>
                <w:szCs w:val="21"/>
              </w:rPr>
              <w:t>Firm size, ownership, industry characteristic and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633CB9">
              <w:rPr>
                <w:color w:val="000000"/>
                <w:kern w:val="0"/>
                <w:szCs w:val="21"/>
              </w:rPr>
              <w:t>enterprises’ R&amp;D behaviour – based on survey to the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633CB9">
              <w:rPr>
                <w:color w:val="000000"/>
                <w:kern w:val="0"/>
                <w:szCs w:val="21"/>
              </w:rPr>
              <w:t>agricultural leading enterprises of Jiangxi Province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 xml:space="preserve">, </w:t>
            </w:r>
            <w:r w:rsidRPr="00633CB9">
              <w:rPr>
                <w:color w:val="000000"/>
                <w:kern w:val="0"/>
                <w:szCs w:val="21"/>
              </w:rPr>
              <w:t>Int. J. Research, Innovation and Commercialisation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,1(1):112-123.</w:t>
            </w:r>
            <w:r w:rsidRPr="00633CB9">
              <w:rPr>
                <w:color w:val="000000"/>
                <w:kern w:val="0"/>
                <w:szCs w:val="21"/>
              </w:rPr>
              <w:t xml:space="preserve"> </w:t>
            </w:r>
          </w:p>
          <w:p w:rsidR="00535186" w:rsidRPr="00633CB9" w:rsidRDefault="00535186" w:rsidP="00535186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633CB9">
              <w:rPr>
                <w:color w:val="000000"/>
                <w:kern w:val="0"/>
                <w:szCs w:val="21"/>
              </w:rPr>
              <w:t>[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633CB9">
              <w:rPr>
                <w:color w:val="000000"/>
                <w:kern w:val="0"/>
                <w:szCs w:val="21"/>
              </w:rPr>
              <w:t xml:space="preserve">]Kai Hu, 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Meng-Er Tu</w:t>
            </w:r>
            <w:r w:rsidRPr="00633CB9">
              <w:rPr>
                <w:color w:val="000000"/>
                <w:kern w:val="0"/>
                <w:szCs w:val="21"/>
              </w:rPr>
              <w:t>(201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633CB9">
              <w:rPr>
                <w:color w:val="000000"/>
                <w:kern w:val="0"/>
                <w:szCs w:val="21"/>
              </w:rPr>
              <w:t xml:space="preserve">) 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Research progress on synergic innovation theory</w:t>
            </w:r>
            <w:r w:rsidRPr="00633CB9">
              <w:rPr>
                <w:color w:val="000000"/>
                <w:kern w:val="0"/>
                <w:szCs w:val="21"/>
              </w:rPr>
              <w:t xml:space="preserve">. International Journal of Economics and Management Sciences 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633CB9">
              <w:rPr>
                <w:color w:val="000000"/>
                <w:kern w:val="0"/>
                <w:szCs w:val="21"/>
              </w:rPr>
              <w:t>(1).</w:t>
            </w:r>
          </w:p>
          <w:p w:rsidR="00535186" w:rsidRPr="00633CB9" w:rsidRDefault="00535186" w:rsidP="00535186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633CB9">
              <w:rPr>
                <w:szCs w:val="21"/>
              </w:rPr>
              <w:t>[</w:t>
            </w:r>
            <w:r>
              <w:rPr>
                <w:rFonts w:hint="eastAsia"/>
                <w:szCs w:val="21"/>
              </w:rPr>
              <w:t>3</w:t>
            </w:r>
            <w:r w:rsidRPr="00633CB9">
              <w:rPr>
                <w:szCs w:val="21"/>
              </w:rPr>
              <w:t>]</w:t>
            </w:r>
            <w:r w:rsidRPr="00633CB9">
              <w:rPr>
                <w:rFonts w:hint="eastAsia"/>
                <w:szCs w:val="21"/>
              </w:rPr>
              <w:t>胡凯，屠蒙尔</w:t>
            </w:r>
            <w:r w:rsidRPr="00633CB9">
              <w:rPr>
                <w:rFonts w:hint="eastAsia"/>
                <w:szCs w:val="21"/>
              </w:rPr>
              <w:t>.</w:t>
            </w:r>
            <w:r w:rsidRPr="00633CB9">
              <w:rPr>
                <w:rFonts w:hint="eastAsia"/>
                <w:szCs w:val="21"/>
              </w:rPr>
              <w:t>技术创新政策的绩效评价</w:t>
            </w:r>
            <w:bookmarkStart w:id="0" w:name="OLE_LINK23"/>
            <w:bookmarkStart w:id="1" w:name="OLE_LINK24"/>
            <w:r w:rsidRPr="00633CB9">
              <w:rPr>
                <w:rFonts w:hint="eastAsia"/>
                <w:szCs w:val="21"/>
              </w:rPr>
              <w:t>[J].</w:t>
            </w:r>
            <w:bookmarkEnd w:id="0"/>
            <w:bookmarkEnd w:id="1"/>
            <w:r w:rsidRPr="00633CB9">
              <w:rPr>
                <w:rFonts w:hint="eastAsia"/>
                <w:szCs w:val="21"/>
              </w:rPr>
              <w:t>华东经济管理，</w:t>
            </w:r>
            <w:r w:rsidRPr="00633CB9">
              <w:rPr>
                <w:rFonts w:hint="eastAsia"/>
                <w:szCs w:val="21"/>
              </w:rPr>
              <w:t>2016,30</w:t>
            </w:r>
            <w:r w:rsidRPr="00633CB9">
              <w:rPr>
                <w:rFonts w:hint="eastAsia"/>
                <w:szCs w:val="21"/>
              </w:rPr>
              <w:t>（</w:t>
            </w:r>
            <w:r w:rsidRPr="00633CB9">
              <w:rPr>
                <w:rFonts w:hint="eastAsia"/>
                <w:szCs w:val="21"/>
              </w:rPr>
              <w:t>4</w:t>
            </w:r>
            <w:r w:rsidRPr="00633CB9">
              <w:rPr>
                <w:rFonts w:hint="eastAsia"/>
                <w:szCs w:val="21"/>
              </w:rPr>
              <w:t>）：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23-28.</w:t>
            </w:r>
          </w:p>
          <w:p w:rsidR="00535186" w:rsidRPr="00633CB9" w:rsidRDefault="00535186" w:rsidP="00535186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633CB9">
              <w:rPr>
                <w:color w:val="000000"/>
                <w:kern w:val="0"/>
                <w:szCs w:val="21"/>
              </w:rPr>
              <w:t>[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633CB9">
              <w:rPr>
                <w:color w:val="000000"/>
                <w:kern w:val="0"/>
                <w:szCs w:val="21"/>
              </w:rPr>
              <w:t>]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胡凯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.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基于学生主体地位的美国研究生课程教学模式研究</w:t>
            </w:r>
            <w:bookmarkStart w:id="2" w:name="OLE_LINK15"/>
            <w:bookmarkStart w:id="3" w:name="OLE_LINK16"/>
            <w:r w:rsidRPr="00633CB9">
              <w:rPr>
                <w:rFonts w:hint="eastAsia"/>
                <w:color w:val="000000"/>
                <w:kern w:val="0"/>
                <w:szCs w:val="21"/>
              </w:rPr>
              <w:t>[J].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学位与研究生教育，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2014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，（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）：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68-72.</w:t>
            </w:r>
            <w:bookmarkEnd w:id="2"/>
            <w:bookmarkEnd w:id="3"/>
          </w:p>
          <w:p w:rsidR="00535186" w:rsidRPr="00633CB9" w:rsidRDefault="00535186" w:rsidP="00535186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633CB9">
              <w:rPr>
                <w:rFonts w:hint="eastAsia"/>
                <w:color w:val="000000"/>
                <w:kern w:val="0"/>
                <w:szCs w:val="21"/>
              </w:rPr>
              <w:t>[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]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胡凯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.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种业企业植物品种权申请状况分析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[J].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商业研究，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2014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）：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162-169.</w:t>
            </w:r>
          </w:p>
          <w:p w:rsidR="00535186" w:rsidRPr="00633CB9" w:rsidRDefault="00535186" w:rsidP="00535186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633CB9">
              <w:rPr>
                <w:rFonts w:hint="eastAsia"/>
                <w:color w:val="000000"/>
                <w:kern w:val="0"/>
                <w:szCs w:val="21"/>
              </w:rPr>
              <w:t>[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]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胡凯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.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我国农业科技进步贡献率测算与分析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:1978-2010[J].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商业研究，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2013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6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）：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169-175.</w:t>
            </w:r>
          </w:p>
          <w:p w:rsidR="00000000" w:rsidRPr="00535186" w:rsidRDefault="00535186" w:rsidP="00535186">
            <w:pPr>
              <w:ind w:firstLineChars="200" w:firstLine="420"/>
              <w:rPr>
                <w:rFonts w:ascii="楷体_GB2312" w:eastAsia="楷体_GB2312" w:hAnsi="宋体" w:hint="eastAsia"/>
                <w:bCs/>
                <w:sz w:val="24"/>
              </w:rPr>
            </w:pPr>
            <w:r w:rsidRPr="00633CB9">
              <w:rPr>
                <w:rFonts w:hint="eastAsia"/>
                <w:color w:val="000000"/>
                <w:kern w:val="0"/>
                <w:szCs w:val="21"/>
              </w:rPr>
              <w:t>[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]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胡凯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.</w:t>
            </w:r>
            <w:r w:rsidRPr="00633CB9">
              <w:rPr>
                <w:color w:val="000000"/>
                <w:kern w:val="0"/>
                <w:szCs w:val="21"/>
              </w:rPr>
              <w:t>UPOV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公约下我国植物新品种保护制度分析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[J].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中国科技论坛（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CSSCI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），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2013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）：</w:t>
            </w:r>
            <w:r w:rsidRPr="00633CB9">
              <w:rPr>
                <w:rFonts w:hint="eastAsia"/>
                <w:color w:val="000000"/>
                <w:kern w:val="0"/>
                <w:szCs w:val="21"/>
              </w:rPr>
              <w:t>91-97.</w:t>
            </w:r>
          </w:p>
        </w:tc>
      </w:tr>
      <w:tr w:rsidR="00000000">
        <w:trPr>
          <w:cantSplit/>
          <w:trHeight w:val="920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对学生</w:t>
            </w:r>
          </w:p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的要求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535186" w:rsidP="00535186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诚实、自信、勤奋、有团队精神、好学</w:t>
            </w:r>
          </w:p>
        </w:tc>
      </w:tr>
      <w:tr w:rsidR="00000000" w:rsidTr="00535186">
        <w:trPr>
          <w:cantSplit/>
          <w:trHeight w:val="464"/>
        </w:trPr>
        <w:tc>
          <w:tcPr>
            <w:tcW w:w="6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pacing w:val="40"/>
                <w:sz w:val="24"/>
              </w:rPr>
            </w:pPr>
            <w:r>
              <w:rPr>
                <w:rFonts w:ascii="楷体_GB2312" w:eastAsia="楷体_GB2312" w:hAnsi="宋体" w:hint="eastAsia"/>
                <w:spacing w:val="40"/>
                <w:sz w:val="24"/>
              </w:rPr>
              <w:t>备</w:t>
            </w:r>
            <w:r>
              <w:rPr>
                <w:rFonts w:ascii="楷体_GB2312" w:eastAsia="楷体_GB2312" w:hAnsi="宋体" w:hint="eastAsia"/>
                <w:spacing w:val="4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40"/>
                <w:sz w:val="24"/>
              </w:rPr>
              <w:t>注</w:t>
            </w:r>
          </w:p>
        </w:tc>
        <w:tc>
          <w:tcPr>
            <w:tcW w:w="4331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EC3435">
            <w:pPr>
              <w:adjustRightInd w:val="0"/>
              <w:snapToGrid w:val="0"/>
              <w:spacing w:line="420" w:lineRule="exact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</w:tbl>
    <w:p w:rsidR="00EC3435" w:rsidRDefault="00EC3435">
      <w:pPr>
        <w:adjustRightInd w:val="0"/>
        <w:snapToGrid w:val="0"/>
        <w:spacing w:line="420" w:lineRule="exact"/>
        <w:rPr>
          <w:rFonts w:ascii="楷体_GB2312" w:eastAsia="楷体_GB2312" w:hint="eastAsia"/>
          <w:color w:val="FF0000"/>
          <w:sz w:val="18"/>
          <w:szCs w:val="18"/>
        </w:rPr>
      </w:pPr>
      <w:r>
        <w:rPr>
          <w:rFonts w:ascii="楷体_GB2312" w:eastAsia="楷体_GB2312" w:hint="eastAsia"/>
          <w:color w:val="FF0000"/>
          <w:sz w:val="18"/>
          <w:szCs w:val="18"/>
        </w:rPr>
        <w:t>注：</w:t>
      </w:r>
      <w:r>
        <w:rPr>
          <w:rFonts w:ascii="楷体_GB2312" w:eastAsia="楷体_GB2312" w:hint="eastAsia"/>
          <w:color w:val="FF0000"/>
          <w:sz w:val="18"/>
          <w:szCs w:val="18"/>
        </w:rPr>
        <w:t>1</w:t>
      </w:r>
      <w:r>
        <w:rPr>
          <w:rFonts w:ascii="楷体_GB2312" w:eastAsia="楷体_GB2312" w:hint="eastAsia"/>
          <w:color w:val="FF0000"/>
          <w:sz w:val="18"/>
          <w:szCs w:val="18"/>
        </w:rPr>
        <w:t>、有</w:t>
      </w:r>
      <w:r>
        <w:rPr>
          <w:rFonts w:ascii="楷体_GB2312" w:eastAsia="楷体_GB2312" w:hint="eastAsia"/>
          <w:color w:val="FF0000"/>
          <w:sz w:val="18"/>
          <w:szCs w:val="18"/>
        </w:rPr>
        <w:t>在其他单位做兼职导师的老师，请在备注栏注明。</w:t>
      </w:r>
      <w:r>
        <w:rPr>
          <w:rFonts w:ascii="楷体_GB2312" w:eastAsia="楷体_GB2312" w:hint="eastAsia"/>
          <w:color w:val="FF0000"/>
          <w:sz w:val="18"/>
          <w:szCs w:val="18"/>
        </w:rPr>
        <w:t>2</w:t>
      </w:r>
      <w:r>
        <w:rPr>
          <w:rFonts w:ascii="楷体_GB2312" w:eastAsia="楷体_GB2312" w:hint="eastAsia"/>
          <w:color w:val="FF0000"/>
          <w:sz w:val="18"/>
          <w:szCs w:val="18"/>
        </w:rPr>
        <w:t>、科研情况一栏如不够填写，可转下一页。</w:t>
      </w:r>
    </w:p>
    <w:sectPr w:rsidR="00EC3435">
      <w:pgSz w:w="11906" w:h="16838"/>
      <w:pgMar w:top="454" w:right="1077" w:bottom="45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35" w:rsidRDefault="00EC3435" w:rsidP="00020499">
      <w:r>
        <w:separator/>
      </w:r>
    </w:p>
  </w:endnote>
  <w:endnote w:type="continuationSeparator" w:id="1">
    <w:p w:rsidR="00EC3435" w:rsidRDefault="00EC3435" w:rsidP="0002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35" w:rsidRDefault="00EC3435" w:rsidP="00020499">
      <w:r>
        <w:separator/>
      </w:r>
    </w:p>
  </w:footnote>
  <w:footnote w:type="continuationSeparator" w:id="1">
    <w:p w:rsidR="00EC3435" w:rsidRDefault="00EC3435" w:rsidP="00020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42"/>
    <w:rsid w:val="00003ED2"/>
    <w:rsid w:val="00020499"/>
    <w:rsid w:val="000369B2"/>
    <w:rsid w:val="00036B78"/>
    <w:rsid w:val="00051821"/>
    <w:rsid w:val="000961C4"/>
    <w:rsid w:val="000E5F09"/>
    <w:rsid w:val="00133FA9"/>
    <w:rsid w:val="00185C1D"/>
    <w:rsid w:val="00195109"/>
    <w:rsid w:val="002038CF"/>
    <w:rsid w:val="00224B51"/>
    <w:rsid w:val="002E555D"/>
    <w:rsid w:val="00322C56"/>
    <w:rsid w:val="003254B2"/>
    <w:rsid w:val="00360F5A"/>
    <w:rsid w:val="00366915"/>
    <w:rsid w:val="0038692D"/>
    <w:rsid w:val="003A2772"/>
    <w:rsid w:val="003C02BC"/>
    <w:rsid w:val="003C6C2F"/>
    <w:rsid w:val="00434B8E"/>
    <w:rsid w:val="00440DC3"/>
    <w:rsid w:val="00446BA7"/>
    <w:rsid w:val="00475AE7"/>
    <w:rsid w:val="004927D6"/>
    <w:rsid w:val="004D4BBC"/>
    <w:rsid w:val="004E3533"/>
    <w:rsid w:val="004F7C26"/>
    <w:rsid w:val="0052443D"/>
    <w:rsid w:val="00535186"/>
    <w:rsid w:val="00535CF7"/>
    <w:rsid w:val="00543B83"/>
    <w:rsid w:val="00551503"/>
    <w:rsid w:val="00564EFA"/>
    <w:rsid w:val="00583459"/>
    <w:rsid w:val="00594A9E"/>
    <w:rsid w:val="005B185A"/>
    <w:rsid w:val="005B1C6F"/>
    <w:rsid w:val="005E1894"/>
    <w:rsid w:val="00621D48"/>
    <w:rsid w:val="0066384B"/>
    <w:rsid w:val="00665C3D"/>
    <w:rsid w:val="0067098C"/>
    <w:rsid w:val="00671A14"/>
    <w:rsid w:val="00687220"/>
    <w:rsid w:val="006D3EF1"/>
    <w:rsid w:val="006E4978"/>
    <w:rsid w:val="007070BE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275CF"/>
    <w:rsid w:val="00852AF1"/>
    <w:rsid w:val="008864CE"/>
    <w:rsid w:val="008C45FF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A2C5D"/>
    <w:rsid w:val="00BA72B5"/>
    <w:rsid w:val="00BB2251"/>
    <w:rsid w:val="00BB77B8"/>
    <w:rsid w:val="00BE3A4A"/>
    <w:rsid w:val="00C012BD"/>
    <w:rsid w:val="00C03832"/>
    <w:rsid w:val="00C10AEF"/>
    <w:rsid w:val="00C30AAB"/>
    <w:rsid w:val="00C374F3"/>
    <w:rsid w:val="00C44E86"/>
    <w:rsid w:val="00C54D91"/>
    <w:rsid w:val="00C76807"/>
    <w:rsid w:val="00C97C3D"/>
    <w:rsid w:val="00CB250E"/>
    <w:rsid w:val="00CB6FAE"/>
    <w:rsid w:val="00D04BB0"/>
    <w:rsid w:val="00D05CF7"/>
    <w:rsid w:val="00D36C98"/>
    <w:rsid w:val="00D859A1"/>
    <w:rsid w:val="00DA3B68"/>
    <w:rsid w:val="00E2208B"/>
    <w:rsid w:val="00E2782D"/>
    <w:rsid w:val="00E3063D"/>
    <w:rsid w:val="00E32C13"/>
    <w:rsid w:val="00EC3435"/>
    <w:rsid w:val="00EE6B3C"/>
    <w:rsid w:val="00EE776F"/>
    <w:rsid w:val="00F86C42"/>
    <w:rsid w:val="00FC4D46"/>
    <w:rsid w:val="00FE555A"/>
    <w:rsid w:val="0B7D2919"/>
    <w:rsid w:val="2ADA6CB0"/>
    <w:rsid w:val="5D42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styleId="a5">
    <w:name w:val="Hyperlink"/>
    <w:rPr>
      <w:strike w:val="0"/>
      <w:dstrike w:val="0"/>
      <w:color w:val="444444"/>
      <w:u w:val="none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204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zjnu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HP</cp:lastModifiedBy>
  <cp:revision>2</cp:revision>
  <dcterms:created xsi:type="dcterms:W3CDTF">2021-01-05T03:29:00Z</dcterms:created>
  <dcterms:modified xsi:type="dcterms:W3CDTF">2021-01-05T03:29:00Z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